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F2FA" w14:textId="07D100FC" w:rsidR="00770F41" w:rsidRPr="00770F41" w:rsidRDefault="00770F41" w:rsidP="00770F41">
      <w:pPr>
        <w:jc w:val="center"/>
        <w:rPr>
          <w:rFonts w:eastAsia="Times New Roman"/>
          <w:b/>
          <w:bCs/>
          <w:sz w:val="40"/>
          <w:szCs w:val="40"/>
        </w:rPr>
      </w:pPr>
      <w:r w:rsidRPr="00770F41">
        <w:rPr>
          <w:rFonts w:eastAsia="Times New Roman"/>
          <w:b/>
          <w:bCs/>
          <w:sz w:val="40"/>
          <w:szCs w:val="40"/>
        </w:rPr>
        <w:t>CASANOVA</w:t>
      </w:r>
    </w:p>
    <w:p w14:paraId="781F8841" w14:textId="599167C9" w:rsidR="00770F41" w:rsidRPr="00770F41" w:rsidRDefault="00770F41" w:rsidP="00770F41">
      <w:pPr>
        <w:jc w:val="center"/>
        <w:rPr>
          <w:rFonts w:eastAsia="Times New Roman"/>
          <w:b/>
          <w:bCs/>
          <w:sz w:val="24"/>
          <w:szCs w:val="24"/>
        </w:rPr>
      </w:pPr>
      <w:r w:rsidRPr="00770F41">
        <w:rPr>
          <w:rFonts w:eastAsia="Times New Roman"/>
          <w:b/>
          <w:bCs/>
          <w:sz w:val="24"/>
          <w:szCs w:val="24"/>
        </w:rPr>
        <w:t>Gray Veredon, Antonio Vivaldi</w:t>
      </w:r>
    </w:p>
    <w:p w14:paraId="3A4767E8" w14:textId="6069F99C" w:rsidR="00770F41" w:rsidRPr="00770F41" w:rsidRDefault="00770F41" w:rsidP="00770F41">
      <w:pPr>
        <w:jc w:val="center"/>
        <w:rPr>
          <w:rFonts w:eastAsia="Times New Roman"/>
          <w:b/>
          <w:bCs/>
          <w:sz w:val="24"/>
          <w:szCs w:val="24"/>
        </w:rPr>
      </w:pPr>
    </w:p>
    <w:p w14:paraId="5C99B6B4" w14:textId="1BC43FD8" w:rsidR="00770F41" w:rsidRPr="00770F41" w:rsidRDefault="00770F41" w:rsidP="00770F41">
      <w:pPr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770F41">
        <w:rPr>
          <w:rFonts w:eastAsia="Times New Roman"/>
          <w:b/>
          <w:bCs/>
          <w:color w:val="FF0000"/>
          <w:sz w:val="24"/>
          <w:szCs w:val="24"/>
        </w:rPr>
        <w:t>Prapremiera 22 października 2022</w:t>
      </w:r>
    </w:p>
    <w:p w14:paraId="4D461D3C" w14:textId="0254E8B5" w:rsidR="00770F41" w:rsidRPr="00770F41" w:rsidRDefault="00770F41" w:rsidP="00770F41">
      <w:pPr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770F41">
        <w:rPr>
          <w:rFonts w:eastAsia="Times New Roman"/>
          <w:b/>
          <w:bCs/>
          <w:color w:val="FF0000"/>
          <w:sz w:val="24"/>
          <w:szCs w:val="24"/>
        </w:rPr>
        <w:t>W ramach XXVI Łódzkich Spotkań Baletowych</w:t>
      </w:r>
    </w:p>
    <w:p w14:paraId="0E7021FA" w14:textId="4D65806E" w:rsidR="00770F41" w:rsidRPr="00770F41" w:rsidRDefault="00770F41" w:rsidP="00770F41">
      <w:pPr>
        <w:jc w:val="center"/>
        <w:rPr>
          <w:rFonts w:eastAsia="Times New Roman"/>
          <w:b/>
          <w:bCs/>
          <w:sz w:val="24"/>
          <w:szCs w:val="24"/>
        </w:rPr>
      </w:pPr>
      <w:r w:rsidRPr="00770F41">
        <w:rPr>
          <w:rFonts w:eastAsia="Times New Roman"/>
          <w:b/>
          <w:bCs/>
          <w:sz w:val="24"/>
          <w:szCs w:val="24"/>
        </w:rPr>
        <w:t>Następne spektakle 23 i 25 października 2022</w:t>
      </w:r>
    </w:p>
    <w:p w14:paraId="00111367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</w:p>
    <w:p w14:paraId="2A21FAD6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  <w:r w:rsidRPr="00770F41">
        <w:rPr>
          <w:rFonts w:eastAsia="Times New Roman"/>
          <w:sz w:val="24"/>
          <w:szCs w:val="24"/>
        </w:rPr>
        <w:t xml:space="preserve">Gray Veredon - nowozelandzki choreograf znany w Łodzi z takich hitów baletowych, jak m.in.: „Wolfgang </w:t>
      </w:r>
      <w:proofErr w:type="spellStart"/>
      <w:r w:rsidRPr="00770F41">
        <w:rPr>
          <w:rFonts w:eastAsia="Times New Roman"/>
          <w:sz w:val="24"/>
          <w:szCs w:val="24"/>
        </w:rPr>
        <w:t>Amadeus</w:t>
      </w:r>
      <w:proofErr w:type="spellEnd"/>
      <w:r w:rsidRPr="00770F41">
        <w:rPr>
          <w:rFonts w:eastAsia="Times New Roman"/>
          <w:sz w:val="24"/>
          <w:szCs w:val="24"/>
        </w:rPr>
        <w:t xml:space="preserve">”, „Sen nocy letniej czy „Ziemia obiecana” – tym razem zaprasza nas na spotkanie z bohaterem wyjątkowym… </w:t>
      </w:r>
    </w:p>
    <w:p w14:paraId="74A0A1DB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</w:p>
    <w:p w14:paraId="516E4C4A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  <w:r w:rsidRPr="00770F41">
        <w:rPr>
          <w:rFonts w:eastAsia="Times New Roman"/>
          <w:sz w:val="24"/>
          <w:szCs w:val="24"/>
        </w:rPr>
        <w:t xml:space="preserve">Giacomo Casanova to postać historyczna, ale i legendarna, która swoją osobowością, sposobem bycia i nietuzinkowym podejściem do życia i ludzi – jednych bulwersowała, drugich zadziwiała beztroską, nonszalancją i bezkompromisowością. Obrastała w mity i była natchnieniem dla wielu twórców różnych dziedzin sztuki. </w:t>
      </w:r>
    </w:p>
    <w:p w14:paraId="0F7184EF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</w:p>
    <w:p w14:paraId="11057455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  <w:r w:rsidRPr="00770F41">
        <w:rPr>
          <w:rFonts w:eastAsia="Times New Roman"/>
          <w:sz w:val="24"/>
          <w:szCs w:val="24"/>
        </w:rPr>
        <w:t xml:space="preserve">W październiku 1765 roku Casanova przyjechał z Petersburga do Warszawy. Został życzliwie przyjęty przez króla Stanisława Augusta Poniatowskiego. Odwiedził również Lwów i Puławy. Miał nadzieję zostać sekretarzem królewskim, ale po pojedynku na pistolety, w którym ciężko ranił podstolego wielkiego koronnego Franciszka Ksawerego Branickiego (poszło oczywiście o kobietę - tym razem była to włoska tancerka Teresa </w:t>
      </w:r>
      <w:proofErr w:type="spellStart"/>
      <w:r w:rsidRPr="00770F41">
        <w:rPr>
          <w:rFonts w:eastAsia="Times New Roman"/>
          <w:sz w:val="24"/>
          <w:szCs w:val="24"/>
        </w:rPr>
        <w:t>Casaci</w:t>
      </w:r>
      <w:proofErr w:type="spellEnd"/>
      <w:r w:rsidRPr="00770F41">
        <w:rPr>
          <w:rFonts w:eastAsia="Times New Roman"/>
          <w:sz w:val="24"/>
          <w:szCs w:val="24"/>
        </w:rPr>
        <w:t xml:space="preserve">), jego życiu zaczęli poważnie zagrażać stronnicy Branickiego. Ostatecznie popadł jednak w niełaskę u króla, który w lipcu 1766 roku nakazał mu na opuszczenie kraju. </w:t>
      </w:r>
    </w:p>
    <w:p w14:paraId="194C9A80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</w:p>
    <w:p w14:paraId="2ACFEE21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  <w:r w:rsidRPr="00770F41">
        <w:rPr>
          <w:rFonts w:eastAsia="Times New Roman"/>
          <w:sz w:val="24"/>
          <w:szCs w:val="24"/>
        </w:rPr>
        <w:t xml:space="preserve">Czy w spektaklu do muzyki Antonio Vivaldiego znajdzie się wątek polski? Jakich niezwykłych wyczynów głównego bohatera będziemy świadkami? Czy twórca baletu i jego bohaterowie zaskoczą nas i zachwycą, czy może zszokują i rozbawią? Jedno jest pewne: to będzie spektakl baletowy, którego długo nie zapomnimy! </w:t>
      </w:r>
    </w:p>
    <w:p w14:paraId="05EF225C" w14:textId="77777777" w:rsidR="00770F41" w:rsidRPr="00770F41" w:rsidRDefault="00770F41" w:rsidP="00770F41">
      <w:pPr>
        <w:rPr>
          <w:rFonts w:eastAsia="Times New Roman"/>
          <w:sz w:val="24"/>
          <w:szCs w:val="24"/>
        </w:rPr>
      </w:pPr>
    </w:p>
    <w:p w14:paraId="4205EA01" w14:textId="0E18D8BF" w:rsidR="00770F41" w:rsidRPr="00770F41" w:rsidRDefault="00770F41" w:rsidP="00770F41">
      <w:pPr>
        <w:rPr>
          <w:rFonts w:eastAsia="Times New Roman"/>
          <w:sz w:val="24"/>
          <w:szCs w:val="24"/>
        </w:rPr>
      </w:pPr>
      <w:r w:rsidRPr="00770F41">
        <w:rPr>
          <w:rFonts w:eastAsia="Times New Roman"/>
          <w:sz w:val="24"/>
          <w:szCs w:val="24"/>
        </w:rPr>
        <w:t>Zapraszamy na prapremierę</w:t>
      </w:r>
      <w:r w:rsidRPr="00770F41">
        <w:rPr>
          <w:rFonts w:eastAsia="Times New Roman"/>
          <w:sz w:val="24"/>
          <w:szCs w:val="24"/>
        </w:rPr>
        <w:t>.</w:t>
      </w:r>
    </w:p>
    <w:p w14:paraId="2987E26C" w14:textId="77777777" w:rsidR="00A83496" w:rsidRDefault="00A83496"/>
    <w:sectPr w:rsidR="00A8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41"/>
    <w:rsid w:val="00770F41"/>
    <w:rsid w:val="00A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5F3"/>
  <w15:chartTrackingRefBased/>
  <w15:docId w15:val="{8A31AB1A-AA1F-4605-AB2B-573AD6B8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F4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Wielki w Łodzi</dc:creator>
  <cp:keywords/>
  <dc:description/>
  <cp:lastModifiedBy>Teatr Wielki w Łodzi</cp:lastModifiedBy>
  <cp:revision>1</cp:revision>
  <dcterms:created xsi:type="dcterms:W3CDTF">2022-10-19T08:52:00Z</dcterms:created>
  <dcterms:modified xsi:type="dcterms:W3CDTF">2022-10-19T08:58:00Z</dcterms:modified>
</cp:coreProperties>
</file>